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11" w:rsidRDefault="00AE3311">
      <w:pPr>
        <w:pStyle w:val="a3"/>
        <w:ind w:left="0" w:firstLine="0"/>
        <w:jc w:val="left"/>
        <w:rPr>
          <w:rFonts w:ascii="Microsoft Sans Serif"/>
          <w:sz w:val="20"/>
        </w:rPr>
      </w:pPr>
    </w:p>
    <w:p w:rsidR="00AE3311" w:rsidRDefault="00AE3311">
      <w:pPr>
        <w:pStyle w:val="a3"/>
        <w:spacing w:before="28"/>
        <w:ind w:left="0" w:firstLine="0"/>
        <w:jc w:val="left"/>
        <w:rPr>
          <w:rFonts w:ascii="Microsoft Sans Serif"/>
          <w:sz w:val="20"/>
        </w:rPr>
      </w:pPr>
    </w:p>
    <w:p w:rsidR="00462C46" w:rsidRDefault="00462C46" w:rsidP="00462C46">
      <w:pPr>
        <w:tabs>
          <w:tab w:val="left" w:pos="6910"/>
        </w:tabs>
        <w:spacing w:before="60"/>
        <w:ind w:left="285"/>
        <w:rPr>
          <w:sz w:val="24"/>
          <w:szCs w:val="24"/>
        </w:rPr>
      </w:pPr>
      <w:proofErr w:type="gramStart"/>
      <w:r>
        <w:rPr>
          <w:sz w:val="24"/>
          <w:szCs w:val="24"/>
        </w:rPr>
        <w:t>Принято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заседании</w:t>
      </w:r>
      <w:r>
        <w:rPr>
          <w:sz w:val="24"/>
          <w:szCs w:val="24"/>
        </w:rPr>
        <w:t xml:space="preserve">                                                   </w:t>
      </w:r>
      <w:r>
        <w:rPr>
          <w:spacing w:val="-2"/>
          <w:sz w:val="24"/>
          <w:szCs w:val="24"/>
        </w:rPr>
        <w:t>УТВЕРЖДЕНО</w:t>
      </w:r>
      <w:proofErr w:type="gramEnd"/>
    </w:p>
    <w:p w:rsidR="00462C46" w:rsidRDefault="00462C46" w:rsidP="00462C46">
      <w:pPr>
        <w:tabs>
          <w:tab w:val="left" w:pos="5661"/>
        </w:tabs>
        <w:ind w:left="285"/>
        <w:rPr>
          <w:sz w:val="24"/>
          <w:szCs w:val="24"/>
        </w:rPr>
      </w:pPr>
      <w:r>
        <w:rPr>
          <w:sz w:val="24"/>
          <w:szCs w:val="24"/>
        </w:rPr>
        <w:t>педагогического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ab/>
        <w:t>приказом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-3"/>
          <w:sz w:val="24"/>
          <w:szCs w:val="24"/>
        </w:rPr>
        <w:t xml:space="preserve">   </w:t>
      </w:r>
    </w:p>
    <w:p w:rsidR="00462C46" w:rsidRDefault="00462C46" w:rsidP="00462C46">
      <w:pPr>
        <w:pStyle w:val="a3"/>
        <w:ind w:left="-679" w:right="-29"/>
        <w:rPr>
          <w:sz w:val="20"/>
          <w:szCs w:val="28"/>
        </w:rPr>
      </w:pPr>
      <w:r>
        <w:t>«30»</w:t>
      </w:r>
      <w:r>
        <w:rPr>
          <w:spacing w:val="-8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 xml:space="preserve">2025 </w:t>
      </w:r>
      <w:r>
        <w:rPr>
          <w:spacing w:val="-5"/>
        </w:rPr>
        <w:t>г.</w:t>
      </w:r>
      <w:r>
        <w:t xml:space="preserve">                                                     от</w:t>
      </w:r>
      <w:r>
        <w:rPr>
          <w:spacing w:val="1"/>
        </w:rPr>
        <w:t xml:space="preserve"> </w:t>
      </w:r>
      <w:r>
        <w:t>«07»</w:t>
      </w:r>
      <w:r>
        <w:rPr>
          <w:spacing w:val="-5"/>
        </w:rPr>
        <w:t xml:space="preserve"> </w:t>
      </w:r>
      <w:r>
        <w:t>июля 2025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№46</w:t>
      </w:r>
    </w:p>
    <w:p w:rsidR="00462C46" w:rsidRDefault="00462C46" w:rsidP="00462C46">
      <w:pPr>
        <w:pStyle w:val="a3"/>
        <w:spacing w:line="264" w:lineRule="auto"/>
        <w:rPr>
          <w:rFonts w:ascii="Trebuchet MS" w:hAnsi="Trebuchet MS"/>
        </w:rPr>
      </w:pPr>
    </w:p>
    <w:p w:rsidR="00AE3311" w:rsidRDefault="00AE3311">
      <w:pPr>
        <w:pStyle w:val="a3"/>
        <w:ind w:left="0" w:firstLine="0"/>
        <w:jc w:val="left"/>
        <w:rPr>
          <w:rFonts w:ascii="Microsoft Sans Serif"/>
          <w:sz w:val="14"/>
        </w:rPr>
      </w:pPr>
    </w:p>
    <w:p w:rsidR="00AE3311" w:rsidRDefault="00462C46">
      <w:pPr>
        <w:pStyle w:val="a3"/>
        <w:spacing w:before="98"/>
        <w:ind w:left="0" w:firstLine="0"/>
        <w:jc w:val="left"/>
        <w:rPr>
          <w:rFonts w:ascii="Microsoft Sans Serif"/>
          <w:sz w:val="14"/>
        </w:rPr>
      </w:pPr>
      <w:r>
        <w:rPr>
          <w:rFonts w:ascii="Microsoft Sans Serif" w:hAnsi="Microsoft Sans Serif"/>
          <w:sz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625.6pt;margin-top:.65pt;width:494.9pt;height:72.1pt;z-index:15729152;mso-position-horizontal-relative:page" filled="f" stroked="f">
            <v:textbox inset="0,0,0,0">
              <w:txbxContent>
                <w:p w:rsidR="00AE3311" w:rsidRDefault="00AE3311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</w:p>
    <w:p w:rsidR="00AE3311" w:rsidRDefault="00AE3311">
      <w:pPr>
        <w:spacing w:before="1"/>
        <w:ind w:left="5013"/>
        <w:rPr>
          <w:rFonts w:ascii="Arial MT"/>
          <w:sz w:val="14"/>
        </w:rPr>
      </w:pPr>
    </w:p>
    <w:p w:rsidR="00AE3311" w:rsidRDefault="00AE3311">
      <w:pPr>
        <w:pStyle w:val="a3"/>
        <w:ind w:left="0" w:firstLine="0"/>
        <w:jc w:val="left"/>
        <w:rPr>
          <w:rFonts w:ascii="Arial MT"/>
        </w:rPr>
      </w:pPr>
    </w:p>
    <w:p w:rsidR="00AE3311" w:rsidRDefault="00AE3311">
      <w:pPr>
        <w:pStyle w:val="a3"/>
        <w:spacing w:before="7"/>
        <w:ind w:left="0" w:firstLine="0"/>
        <w:jc w:val="left"/>
        <w:rPr>
          <w:rFonts w:ascii="Arial MT"/>
        </w:rPr>
      </w:pPr>
    </w:p>
    <w:p w:rsidR="00AE3311" w:rsidRDefault="009963F8">
      <w:pPr>
        <w:pStyle w:val="Heading1"/>
        <w:spacing w:before="1"/>
        <w:ind w:right="5" w:firstLine="0"/>
        <w:jc w:val="center"/>
      </w:pPr>
      <w:r>
        <w:t>Положение</w:t>
      </w:r>
      <w:r>
        <w:rPr>
          <w:spacing w:val="-7"/>
        </w:rPr>
        <w:t xml:space="preserve"> </w:t>
      </w:r>
      <w:proofErr w:type="spellStart"/>
      <w:r>
        <w:t>o</w:t>
      </w:r>
      <w:proofErr w:type="spellEnd"/>
      <w:r>
        <w:rPr>
          <w:spacing w:val="-5"/>
        </w:rPr>
        <w:t xml:space="preserve"> </w:t>
      </w:r>
      <w:r>
        <w:t>сетевой</w:t>
      </w:r>
      <w:r>
        <w:rPr>
          <w:spacing w:val="-5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AE3311" w:rsidRDefault="00462C46">
      <w:pPr>
        <w:spacing w:before="1"/>
        <w:ind w:right="4"/>
        <w:jc w:val="center"/>
        <w:rPr>
          <w:b/>
        </w:rPr>
      </w:pPr>
      <w:r>
        <w:rPr>
          <w:b/>
          <w:spacing w:val="2"/>
          <w:w w:val="110"/>
        </w:rPr>
        <w:t xml:space="preserve">Муниципальном бюджетном общеобразовательном учреждении « Средняя общеобразовательная школа </w:t>
      </w:r>
      <w:proofErr w:type="gramStart"/>
      <w:r>
        <w:rPr>
          <w:b/>
          <w:spacing w:val="2"/>
          <w:w w:val="110"/>
        </w:rPr>
        <w:t>с</w:t>
      </w:r>
      <w:proofErr w:type="gramEnd"/>
      <w:r>
        <w:rPr>
          <w:b/>
          <w:spacing w:val="2"/>
          <w:w w:val="110"/>
        </w:rPr>
        <w:t xml:space="preserve">. Преображенье </w:t>
      </w:r>
      <w:proofErr w:type="spellStart"/>
      <w:r>
        <w:rPr>
          <w:b/>
          <w:spacing w:val="2"/>
          <w:w w:val="110"/>
        </w:rPr>
        <w:t>Измалковского</w:t>
      </w:r>
      <w:proofErr w:type="spellEnd"/>
      <w:r>
        <w:rPr>
          <w:b/>
          <w:spacing w:val="2"/>
          <w:w w:val="110"/>
        </w:rPr>
        <w:t xml:space="preserve"> округа Липецкой области»</w:t>
      </w:r>
    </w:p>
    <w:p w:rsidR="00AE3311" w:rsidRDefault="009963F8">
      <w:pPr>
        <w:pStyle w:val="Heading1"/>
        <w:numPr>
          <w:ilvl w:val="0"/>
          <w:numId w:val="1"/>
        </w:numPr>
        <w:tabs>
          <w:tab w:val="left" w:pos="4432"/>
        </w:tabs>
        <w:spacing w:before="38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435"/>
        </w:tabs>
        <w:spacing w:before="41" w:line="276" w:lineRule="auto"/>
        <w:ind w:right="138" w:firstLine="707"/>
        <w:jc w:val="both"/>
        <w:rPr>
          <w:sz w:val="24"/>
        </w:rPr>
      </w:pPr>
      <w:r>
        <w:rPr>
          <w:sz w:val="24"/>
        </w:rPr>
        <w:t>Положение о сетевой форме реализации образовательных программ в образовательной организации (далее — Положение) определяет особенности реализации образовательных 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 и принципы взаимодейст</w:t>
      </w:r>
      <w:r>
        <w:rPr>
          <w:sz w:val="24"/>
        </w:rPr>
        <w:t xml:space="preserve">вия образовательной организации с другими организациями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реализации образовательных программ в сетевой форме.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290"/>
        </w:tabs>
        <w:spacing w:line="276" w:lineRule="auto"/>
        <w:ind w:right="138" w:firstLine="707"/>
        <w:jc w:val="both"/>
        <w:rPr>
          <w:sz w:val="24"/>
        </w:rPr>
      </w:pPr>
      <w:proofErr w:type="gramStart"/>
      <w:r>
        <w:rPr>
          <w:w w:val="105"/>
          <w:sz w:val="24"/>
        </w:rPr>
        <w:t>Положение разработано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соответствии с нормами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ст.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13,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ст.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15,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п.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7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ч. 1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ст.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34 Федерального закона № 273-ФЗ «Об образовании в Российской</w:t>
      </w:r>
      <w:r>
        <w:rPr>
          <w:w w:val="105"/>
          <w:sz w:val="24"/>
        </w:rPr>
        <w:t xml:space="preserve"> Федерации», п. 19.34 Приложения к рекомендациям субъектам Российской Федерации по подготовке к </w:t>
      </w:r>
      <w:r>
        <w:rPr>
          <w:sz w:val="24"/>
        </w:rPr>
        <w:t xml:space="preserve">реализации Федерального закона "Об образовании в Российской Федерации", утвержденных </w:t>
      </w:r>
      <w:r>
        <w:rPr>
          <w:w w:val="105"/>
          <w:sz w:val="24"/>
        </w:rPr>
        <w:t xml:space="preserve">письмом </w:t>
      </w:r>
      <w:proofErr w:type="spellStart"/>
      <w:r>
        <w:rPr>
          <w:w w:val="105"/>
          <w:sz w:val="24"/>
        </w:rPr>
        <w:t>Минобрнауки</w:t>
      </w:r>
      <w:proofErr w:type="spellEnd"/>
      <w:r>
        <w:rPr>
          <w:w w:val="105"/>
          <w:sz w:val="24"/>
        </w:rPr>
        <w:t xml:space="preserve"> России от 01.04.2013 N ИР-170/17 "О Федеральном законе </w:t>
      </w:r>
      <w:r>
        <w:rPr>
          <w:w w:val="105"/>
          <w:sz w:val="24"/>
        </w:rPr>
        <w:t xml:space="preserve">"Об </w:t>
      </w:r>
      <w:r>
        <w:rPr>
          <w:sz w:val="24"/>
        </w:rPr>
        <w:t>образовании в Российской Федерации</w:t>
      </w:r>
      <w:proofErr w:type="gramEnd"/>
      <w:r>
        <w:rPr>
          <w:sz w:val="24"/>
        </w:rPr>
        <w:t xml:space="preserve">",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России,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</w:t>
      </w:r>
      <w:r>
        <w:rPr>
          <w:w w:val="105"/>
          <w:sz w:val="24"/>
        </w:rPr>
        <w:t>России от 05.08.2020 № 882/391 «Об организации и осуществлении образовательной деятельности при сетевой форме реализации образовательных программ», Методическими рекоменда</w:t>
      </w:r>
      <w:r>
        <w:rPr>
          <w:w w:val="105"/>
          <w:sz w:val="24"/>
        </w:rPr>
        <w:t>циями для субъектов Российской Федерации по вопросам реализации основных и дополнительных общеобразовательных программ в сетевой форме, утвержденных, Приказом Министерства просвещения России от 28.08.2020 г. №</w:t>
      </w:r>
    </w:p>
    <w:p w:rsidR="00AE3311" w:rsidRDefault="009963F8">
      <w:pPr>
        <w:pStyle w:val="a3"/>
        <w:spacing w:before="2" w:line="276" w:lineRule="auto"/>
        <w:ind w:right="140" w:firstLine="0"/>
      </w:pPr>
      <w:r>
        <w:rPr>
          <w:w w:val="105"/>
        </w:rPr>
        <w:t>442 "Об утверждении Порядка организации и осущ</w:t>
      </w:r>
      <w:r>
        <w:rPr>
          <w:w w:val="105"/>
        </w:rPr>
        <w:t>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образования", Постановлением Главного государственного санитарного врача РФ от 28.09.2020г. №</w:t>
      </w:r>
      <w:r>
        <w:rPr>
          <w:w w:val="105"/>
        </w:rPr>
        <w:t>28</w:t>
      </w:r>
    </w:p>
    <w:p w:rsidR="00AE3311" w:rsidRDefault="009963F8">
      <w:pPr>
        <w:pStyle w:val="a3"/>
        <w:spacing w:line="276" w:lineRule="auto"/>
        <w:ind w:right="137" w:firstLine="0"/>
      </w:pPr>
      <w:r>
        <w:rPr>
          <w:w w:val="105"/>
        </w:rPr>
        <w:t xml:space="preserve">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молодежи», Порядком организации и осуществления образовательной деятельности при сетевой форме </w:t>
      </w:r>
      <w:r>
        <w:rPr>
          <w:w w:val="105"/>
        </w:rPr>
        <w:t xml:space="preserve">реализации образовательных программ, утвержденным приказом </w:t>
      </w:r>
      <w:proofErr w:type="spellStart"/>
      <w:r>
        <w:rPr>
          <w:w w:val="105"/>
        </w:rPr>
        <w:t>Минобрнауки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Минпросвещения</w:t>
      </w:r>
      <w:proofErr w:type="spellEnd"/>
      <w:r>
        <w:rPr>
          <w:w w:val="105"/>
        </w:rPr>
        <w:t xml:space="preserve"> от 05.08.2020 № 882/391, локальными нормативными актами</w:t>
      </w:r>
      <w:r>
        <w:rPr>
          <w:spacing w:val="-16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16"/>
          <w:w w:val="105"/>
        </w:rPr>
        <w:t xml:space="preserve"> </w:t>
      </w:r>
      <w:r>
        <w:rPr>
          <w:w w:val="105"/>
        </w:rPr>
        <w:t>организации.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279"/>
        </w:tabs>
        <w:spacing w:line="276" w:lineRule="auto"/>
        <w:ind w:right="139" w:firstLine="707"/>
        <w:jc w:val="both"/>
        <w:rPr>
          <w:sz w:val="24"/>
        </w:rPr>
      </w:pPr>
      <w:proofErr w:type="gramStart"/>
      <w:r>
        <w:rPr>
          <w:sz w:val="24"/>
        </w:rPr>
        <w:t xml:space="preserve">Сетевая форма реализации образовательных программ обеспечивает возможность освоения </w:t>
      </w:r>
      <w:r>
        <w:rPr>
          <w:sz w:val="24"/>
        </w:rPr>
        <w:t>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 (далее — сетевая об</w:t>
      </w:r>
      <w:r>
        <w:rPr>
          <w:sz w:val="24"/>
        </w:rPr>
        <w:t>разовательная программа),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 (далее — организации-участники).</w:t>
      </w:r>
      <w:proofErr w:type="gramEnd"/>
    </w:p>
    <w:p w:rsidR="00AE3311" w:rsidRDefault="009963F8">
      <w:pPr>
        <w:pStyle w:val="a4"/>
        <w:numPr>
          <w:ilvl w:val="1"/>
          <w:numId w:val="1"/>
        </w:numPr>
        <w:tabs>
          <w:tab w:val="left" w:pos="1367"/>
        </w:tabs>
        <w:ind w:left="1367" w:hanging="516"/>
        <w:jc w:val="both"/>
        <w:rPr>
          <w:sz w:val="24"/>
        </w:rPr>
      </w:pPr>
      <w:r>
        <w:rPr>
          <w:sz w:val="24"/>
        </w:rPr>
        <w:t>В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65"/>
          <w:w w:val="150"/>
          <w:sz w:val="24"/>
        </w:rPr>
        <w:t xml:space="preserve"> </w:t>
      </w:r>
      <w:r>
        <w:rPr>
          <w:spacing w:val="-2"/>
          <w:sz w:val="24"/>
        </w:rPr>
        <w:t>организациями,</w:t>
      </w:r>
    </w:p>
    <w:p w:rsidR="00AE3311" w:rsidRDefault="00AE3311">
      <w:pPr>
        <w:pStyle w:val="a4"/>
        <w:rPr>
          <w:sz w:val="24"/>
        </w:rPr>
        <w:sectPr w:rsidR="00AE3311">
          <w:type w:val="continuous"/>
          <w:pgSz w:w="11920" w:h="16850"/>
          <w:pgMar w:top="960" w:right="425" w:bottom="280" w:left="1559" w:header="720" w:footer="720" w:gutter="0"/>
          <w:cols w:space="720"/>
        </w:sectPr>
      </w:pPr>
    </w:p>
    <w:p w:rsidR="00AE3311" w:rsidRDefault="009963F8">
      <w:pPr>
        <w:pStyle w:val="a3"/>
        <w:spacing w:before="71" w:line="276" w:lineRule="auto"/>
        <w:ind w:right="136" w:firstLine="0"/>
      </w:pPr>
      <w:r>
        <w:lastRenderedPageBreak/>
        <w:t>осуществляющими образовательную деятельность (далее — образовательная организаци</w:t>
      </w:r>
      <w:proofErr w:type="gramStart"/>
      <w:r>
        <w:t>я-</w:t>
      </w:r>
      <w:proofErr w:type="gramEnd"/>
      <w:r>
        <w:t xml:space="preserve"> участник), также могут участвовать научные организации, медицинские организации, организации культу</w:t>
      </w:r>
      <w:r>
        <w:t xml:space="preserve">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 (далее — организация, обладающая </w:t>
      </w:r>
      <w:r>
        <w:rPr>
          <w:spacing w:val="-2"/>
        </w:rPr>
        <w:t>ресурсами).</w:t>
      </w:r>
    </w:p>
    <w:p w:rsidR="00AE3311" w:rsidRDefault="00AE3311">
      <w:pPr>
        <w:pStyle w:val="a3"/>
        <w:spacing w:before="42"/>
        <w:ind w:left="0" w:firstLine="0"/>
        <w:jc w:val="left"/>
      </w:pPr>
    </w:p>
    <w:p w:rsidR="00AE3311" w:rsidRDefault="009963F8">
      <w:pPr>
        <w:pStyle w:val="Heading1"/>
        <w:numPr>
          <w:ilvl w:val="0"/>
          <w:numId w:val="1"/>
        </w:numPr>
        <w:tabs>
          <w:tab w:val="left" w:pos="3270"/>
        </w:tabs>
        <w:ind w:left="3270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сетевого</w:t>
      </w:r>
      <w:r>
        <w:rPr>
          <w:spacing w:val="-1"/>
        </w:rPr>
        <w:t xml:space="preserve"> </w:t>
      </w:r>
      <w:r>
        <w:rPr>
          <w:spacing w:val="-2"/>
        </w:rPr>
        <w:t>взаимодейств</w:t>
      </w:r>
      <w:r>
        <w:rPr>
          <w:spacing w:val="-2"/>
        </w:rPr>
        <w:t>ия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284"/>
        </w:tabs>
        <w:spacing w:before="41" w:line="278" w:lineRule="auto"/>
        <w:ind w:right="142" w:firstLine="707"/>
        <w:jc w:val="both"/>
        <w:rPr>
          <w:sz w:val="24"/>
        </w:rPr>
      </w:pPr>
      <w:r>
        <w:rPr>
          <w:sz w:val="24"/>
        </w:rPr>
        <w:t>Цель реализации сетевого взаимодействия — повышение качества и доступности образования за счет интеграции и использования ресурсов других организаций.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271"/>
        </w:tabs>
        <w:spacing w:line="272" w:lineRule="exact"/>
        <w:ind w:left="1271" w:hanging="42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взаимодействия:</w:t>
      </w:r>
    </w:p>
    <w:p w:rsidR="00AE3311" w:rsidRDefault="009963F8">
      <w:pPr>
        <w:pStyle w:val="a4"/>
        <w:numPr>
          <w:ilvl w:val="2"/>
          <w:numId w:val="1"/>
        </w:numPr>
        <w:tabs>
          <w:tab w:val="left" w:pos="989"/>
        </w:tabs>
        <w:spacing w:before="42"/>
        <w:ind w:left="989" w:hanging="138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услуг;</w:t>
      </w:r>
    </w:p>
    <w:p w:rsidR="00AE3311" w:rsidRDefault="009963F8">
      <w:pPr>
        <w:pStyle w:val="a4"/>
        <w:numPr>
          <w:ilvl w:val="2"/>
          <w:numId w:val="1"/>
        </w:numPr>
        <w:tabs>
          <w:tab w:val="left" w:pos="1026"/>
        </w:tabs>
        <w:spacing w:before="40" w:line="278" w:lineRule="auto"/>
        <w:ind w:right="138" w:firstLine="707"/>
        <w:rPr>
          <w:sz w:val="24"/>
        </w:rPr>
      </w:pPr>
      <w:r>
        <w:rPr>
          <w:sz w:val="24"/>
        </w:rPr>
        <w:t xml:space="preserve">эффективное использование ресурсов организаций, реализующих образовательные </w:t>
      </w:r>
      <w:r>
        <w:rPr>
          <w:spacing w:val="-2"/>
          <w:sz w:val="24"/>
        </w:rPr>
        <w:t>программы;</w:t>
      </w:r>
    </w:p>
    <w:p w:rsidR="00AE3311" w:rsidRDefault="009963F8">
      <w:pPr>
        <w:pStyle w:val="a4"/>
        <w:numPr>
          <w:ilvl w:val="2"/>
          <w:numId w:val="1"/>
        </w:numPr>
        <w:tabs>
          <w:tab w:val="left" w:pos="1072"/>
        </w:tabs>
        <w:spacing w:line="276" w:lineRule="auto"/>
        <w:ind w:right="145" w:firstLine="707"/>
        <w:rPr>
          <w:sz w:val="24"/>
        </w:rPr>
      </w:pPr>
      <w:proofErr w:type="gramStart"/>
      <w:r>
        <w:rPr>
          <w:sz w:val="24"/>
        </w:rPr>
        <w:t xml:space="preserve">предоставление обучающимся возможности выбора различных учебных курсов дисциплин (модулей, разделов) в соответствии с индивидуальным образовательным </w:t>
      </w:r>
      <w:r>
        <w:rPr>
          <w:spacing w:val="-2"/>
          <w:sz w:val="24"/>
        </w:rPr>
        <w:t>запросом;</w:t>
      </w:r>
      <w:proofErr w:type="gramEnd"/>
    </w:p>
    <w:p w:rsidR="00AE3311" w:rsidRDefault="009963F8">
      <w:pPr>
        <w:pStyle w:val="a4"/>
        <w:numPr>
          <w:ilvl w:val="2"/>
          <w:numId w:val="1"/>
        </w:numPr>
        <w:tabs>
          <w:tab w:val="left" w:pos="1096"/>
        </w:tabs>
        <w:spacing w:line="276" w:lineRule="auto"/>
        <w:ind w:right="133" w:firstLine="707"/>
        <w:rPr>
          <w:sz w:val="24"/>
        </w:rPr>
      </w:pPr>
      <w:r>
        <w:rPr>
          <w:sz w:val="24"/>
        </w:rPr>
        <w:t>расширение доступа обучающихся к образовательным ресурсам организаци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участников;</w:t>
      </w:r>
    </w:p>
    <w:p w:rsidR="00AE3311" w:rsidRDefault="009963F8">
      <w:pPr>
        <w:pStyle w:val="a4"/>
        <w:numPr>
          <w:ilvl w:val="2"/>
          <w:numId w:val="1"/>
        </w:numPr>
        <w:tabs>
          <w:tab w:val="left" w:pos="1069"/>
        </w:tabs>
        <w:spacing w:line="276" w:lineRule="auto"/>
        <w:ind w:right="135" w:firstLine="707"/>
        <w:rPr>
          <w:sz w:val="24"/>
        </w:rPr>
      </w:pPr>
      <w:r>
        <w:rPr>
          <w:sz w:val="24"/>
        </w:rPr>
        <w:t>реализация новых подходов к организационному построению образовательного процесса в образовательных и иных организациях сети;</w:t>
      </w:r>
    </w:p>
    <w:p w:rsidR="00AE3311" w:rsidRDefault="009963F8">
      <w:pPr>
        <w:pStyle w:val="a4"/>
        <w:numPr>
          <w:ilvl w:val="2"/>
          <w:numId w:val="1"/>
        </w:numPr>
        <w:tabs>
          <w:tab w:val="left" w:pos="1125"/>
        </w:tabs>
        <w:spacing w:line="276" w:lineRule="auto"/>
        <w:ind w:right="140" w:firstLine="707"/>
        <w:rPr>
          <w:sz w:val="24"/>
        </w:rPr>
      </w:pPr>
      <w:r>
        <w:rPr>
          <w:sz w:val="24"/>
        </w:rPr>
        <w:t>формирование актуальных компетенций педагогичес</w:t>
      </w:r>
      <w:r>
        <w:rPr>
          <w:sz w:val="24"/>
        </w:rPr>
        <w:t>ких работников за счет изучения и использования опыта ведущих организаций по профилю деятельности.</w:t>
      </w:r>
    </w:p>
    <w:p w:rsidR="00AE3311" w:rsidRDefault="00AE3311">
      <w:pPr>
        <w:pStyle w:val="a3"/>
        <w:spacing w:before="37"/>
        <w:ind w:left="0" w:firstLine="0"/>
        <w:jc w:val="left"/>
      </w:pPr>
    </w:p>
    <w:p w:rsidR="00AE3311" w:rsidRDefault="009963F8">
      <w:pPr>
        <w:pStyle w:val="Heading1"/>
        <w:numPr>
          <w:ilvl w:val="0"/>
          <w:numId w:val="1"/>
        </w:numPr>
        <w:tabs>
          <w:tab w:val="left" w:pos="2680"/>
        </w:tabs>
        <w:ind w:left="2680"/>
        <w:jc w:val="both"/>
      </w:pPr>
      <w:r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сетевого</w:t>
      </w:r>
      <w:r>
        <w:rPr>
          <w:spacing w:val="-2"/>
        </w:rPr>
        <w:t xml:space="preserve"> взаимодействия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390"/>
        </w:tabs>
        <w:spacing w:before="41" w:line="276" w:lineRule="auto"/>
        <w:ind w:right="136" w:firstLine="707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при сетевой форме реализации образовательных</w:t>
      </w:r>
      <w:r>
        <w:rPr>
          <w:sz w:val="24"/>
        </w:rPr>
        <w:t xml:space="preserve"> программ устанавливается совместным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05.08.2020 № 882/391.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303"/>
        </w:tabs>
        <w:spacing w:before="1" w:line="276" w:lineRule="auto"/>
        <w:ind w:right="139" w:firstLine="707"/>
        <w:jc w:val="both"/>
        <w:rPr>
          <w:sz w:val="24"/>
        </w:rPr>
      </w:pPr>
      <w:r>
        <w:rPr>
          <w:sz w:val="24"/>
        </w:rPr>
        <w:t>Сетевая образовательная программа для уровней начального общего, основного общего и среднего общего образования разрабатывается и реализуется в соответствии</w:t>
      </w:r>
      <w:r>
        <w:rPr>
          <w:sz w:val="24"/>
        </w:rPr>
        <w:t xml:space="preserve"> с требованиями соответствующих федеральных государственных образовательных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стандартов.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298"/>
        </w:tabs>
        <w:spacing w:line="276" w:lineRule="auto"/>
        <w:ind w:right="139" w:firstLine="707"/>
        <w:jc w:val="both"/>
        <w:rPr>
          <w:sz w:val="24"/>
        </w:rPr>
      </w:pPr>
      <w:r>
        <w:rPr>
          <w:sz w:val="24"/>
        </w:rPr>
        <w:t xml:space="preserve">Реализация сетевой образовательной программы может осуществляться в форме очной, </w:t>
      </w:r>
      <w:proofErr w:type="spellStart"/>
      <w:r>
        <w:rPr>
          <w:sz w:val="24"/>
        </w:rPr>
        <w:t>очно-заочной</w:t>
      </w:r>
      <w:proofErr w:type="spellEnd"/>
      <w:r>
        <w:rPr>
          <w:sz w:val="24"/>
        </w:rPr>
        <w:t xml:space="preserve"> или заочной; с использованием (применением) дистанционных образовательных технологий и (или) с использованием электронных образовательных </w:t>
      </w:r>
      <w:r>
        <w:rPr>
          <w:spacing w:val="-2"/>
          <w:sz w:val="24"/>
        </w:rPr>
        <w:t>ресурсов.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346"/>
        </w:tabs>
        <w:spacing w:line="276" w:lineRule="auto"/>
        <w:ind w:right="147" w:firstLine="707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z w:val="24"/>
        </w:rPr>
        <w:t xml:space="preserve"> о программах, которые могут быть реализованы в сетевой форме, осуществляется образовательной организацией с использованием:</w:t>
      </w:r>
    </w:p>
    <w:p w:rsidR="00AE3311" w:rsidRDefault="009963F8">
      <w:pPr>
        <w:pStyle w:val="a4"/>
        <w:numPr>
          <w:ilvl w:val="2"/>
          <w:numId w:val="1"/>
        </w:numPr>
        <w:tabs>
          <w:tab w:val="left" w:pos="989"/>
        </w:tabs>
        <w:spacing w:before="2"/>
        <w:ind w:left="989" w:hanging="138"/>
        <w:rPr>
          <w:sz w:val="24"/>
        </w:rPr>
      </w:pPr>
      <w:r>
        <w:rPr>
          <w:sz w:val="24"/>
        </w:rPr>
        <w:t>официального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AE3311" w:rsidRDefault="009963F8">
      <w:pPr>
        <w:pStyle w:val="a4"/>
        <w:numPr>
          <w:ilvl w:val="2"/>
          <w:numId w:val="1"/>
        </w:numPr>
        <w:tabs>
          <w:tab w:val="left" w:pos="1197"/>
        </w:tabs>
        <w:spacing w:before="40" w:line="276" w:lineRule="auto"/>
        <w:ind w:right="141" w:firstLine="707"/>
        <w:rPr>
          <w:sz w:val="24"/>
        </w:rPr>
      </w:pPr>
      <w:r>
        <w:rPr>
          <w:sz w:val="24"/>
        </w:rPr>
        <w:t xml:space="preserve">объявлений, размещенных на информационных стендах образовательной </w:t>
      </w:r>
      <w:r>
        <w:rPr>
          <w:spacing w:val="-2"/>
          <w:sz w:val="24"/>
        </w:rPr>
        <w:t>организации;</w:t>
      </w:r>
    </w:p>
    <w:p w:rsidR="00AE3311" w:rsidRDefault="009963F8">
      <w:pPr>
        <w:pStyle w:val="a4"/>
        <w:numPr>
          <w:ilvl w:val="2"/>
          <w:numId w:val="1"/>
        </w:numPr>
        <w:tabs>
          <w:tab w:val="left" w:pos="989"/>
        </w:tabs>
        <w:spacing w:line="275" w:lineRule="exact"/>
        <w:ind w:left="989" w:hanging="138"/>
        <w:rPr>
          <w:sz w:val="24"/>
        </w:rPr>
      </w:pPr>
      <w:r>
        <w:rPr>
          <w:sz w:val="24"/>
        </w:rPr>
        <w:t>личн</w:t>
      </w:r>
      <w:r>
        <w:rPr>
          <w:sz w:val="24"/>
        </w:rPr>
        <w:t>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;</w:t>
      </w:r>
    </w:p>
    <w:p w:rsidR="00AE3311" w:rsidRDefault="009963F8">
      <w:pPr>
        <w:pStyle w:val="a4"/>
        <w:numPr>
          <w:ilvl w:val="2"/>
          <w:numId w:val="1"/>
        </w:numPr>
        <w:tabs>
          <w:tab w:val="left" w:pos="989"/>
        </w:tabs>
        <w:spacing w:before="44"/>
        <w:ind w:left="989" w:hanging="138"/>
        <w:rPr>
          <w:sz w:val="24"/>
        </w:rPr>
      </w:pPr>
      <w:r>
        <w:rPr>
          <w:sz w:val="24"/>
        </w:rPr>
        <w:t>иными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способами.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339"/>
        </w:tabs>
        <w:spacing w:before="41" w:line="276" w:lineRule="auto"/>
        <w:ind w:right="137" w:firstLine="707"/>
        <w:jc w:val="both"/>
        <w:rPr>
          <w:sz w:val="24"/>
        </w:rPr>
      </w:pPr>
      <w:r>
        <w:rPr>
          <w:sz w:val="24"/>
        </w:rPr>
        <w:t>Реализация сетевых образовательных программ осуществляется на основании договоров о сетевой форме реализации образовательной программы, заключаемых между образовательной организацией и другими ор</w:t>
      </w:r>
      <w:r>
        <w:rPr>
          <w:sz w:val="24"/>
        </w:rPr>
        <w:t>ганизациями по форме, утвержденной приказом</w:t>
      </w:r>
    </w:p>
    <w:p w:rsidR="00AE3311" w:rsidRDefault="00AE3311">
      <w:pPr>
        <w:pStyle w:val="a4"/>
        <w:spacing w:line="276" w:lineRule="auto"/>
        <w:rPr>
          <w:sz w:val="24"/>
        </w:rPr>
        <w:sectPr w:rsidR="00AE3311">
          <w:pgSz w:w="11920" w:h="16850"/>
          <w:pgMar w:top="1060" w:right="425" w:bottom="280" w:left="1559" w:header="720" w:footer="720" w:gutter="0"/>
          <w:cols w:space="720"/>
        </w:sectPr>
      </w:pPr>
    </w:p>
    <w:p w:rsidR="00AE3311" w:rsidRDefault="009963F8">
      <w:pPr>
        <w:pStyle w:val="a3"/>
        <w:spacing w:before="71"/>
        <w:ind w:firstLine="0"/>
      </w:pPr>
      <w:proofErr w:type="spellStart"/>
      <w:r>
        <w:lastRenderedPageBreak/>
        <w:t>Минобрнауки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05.08.2020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2"/>
        </w:rPr>
        <w:t>882/391.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330"/>
        </w:tabs>
        <w:spacing w:before="43" w:line="276" w:lineRule="auto"/>
        <w:ind w:right="136" w:firstLine="707"/>
        <w:jc w:val="both"/>
        <w:rPr>
          <w:sz w:val="24"/>
        </w:rPr>
      </w:pPr>
      <w:r>
        <w:rPr>
          <w:sz w:val="24"/>
        </w:rPr>
        <w:t>Образовательная организация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282"/>
        </w:tabs>
        <w:spacing w:line="278" w:lineRule="auto"/>
        <w:ind w:right="140" w:firstLine="707"/>
        <w:jc w:val="both"/>
        <w:rPr>
          <w:sz w:val="24"/>
        </w:rPr>
      </w:pPr>
      <w:r>
        <w:rPr>
          <w:sz w:val="24"/>
        </w:rPr>
        <w:t>В образовате</w:t>
      </w:r>
      <w:r>
        <w:rPr>
          <w:sz w:val="24"/>
        </w:rPr>
        <w:t>льной организации сетевую образовательную программу утверждает директор после ее рассмотрения педагогическим советом образовательной организации.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490"/>
        </w:tabs>
        <w:spacing w:line="276" w:lineRule="auto"/>
        <w:ind w:right="144" w:firstLine="707"/>
        <w:jc w:val="both"/>
        <w:rPr>
          <w:sz w:val="24"/>
        </w:rPr>
      </w:pPr>
      <w:r>
        <w:rPr>
          <w:sz w:val="24"/>
        </w:rPr>
        <w:t>В учебном плане сетевой образовательной программы указываются образовательные организации-участники, ответстве</w:t>
      </w:r>
      <w:r>
        <w:rPr>
          <w:sz w:val="24"/>
        </w:rPr>
        <w:t>нные за конкретные части сетевой 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313"/>
        </w:tabs>
        <w:spacing w:line="276" w:lineRule="auto"/>
        <w:ind w:right="141" w:firstLine="707"/>
        <w:jc w:val="both"/>
        <w:rPr>
          <w:sz w:val="24"/>
        </w:rPr>
      </w:pPr>
      <w:r>
        <w:rPr>
          <w:sz w:val="24"/>
        </w:rPr>
        <w:t xml:space="preserve">При приеме на обучение по сетевой образовательной программе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зачисляется в базовую организацию на обучение по указанной программе. Зачисление в образовательную организацию-участника при</w:t>
      </w:r>
      <w:r>
        <w:rPr>
          <w:sz w:val="24"/>
        </w:rPr>
        <w:t xml:space="preserve"> реализации ею соответствующей части</w:t>
      </w:r>
      <w:r>
        <w:rPr>
          <w:spacing w:val="40"/>
          <w:sz w:val="24"/>
        </w:rPr>
        <w:t xml:space="preserve"> </w:t>
      </w:r>
      <w:r>
        <w:rPr>
          <w:sz w:val="24"/>
        </w:rPr>
        <w:t>сетевой образовательной программы осуществляется путем перевода в указанную организацию без отчисления из базовой организации в порядке, определяемом локальными нормативными актами указанной организации.</w:t>
      </w:r>
    </w:p>
    <w:p w:rsidR="00AE3311" w:rsidRDefault="009963F8">
      <w:pPr>
        <w:pStyle w:val="a3"/>
        <w:spacing w:line="276" w:lineRule="exact"/>
        <w:ind w:left="851" w:firstLine="0"/>
      </w:pPr>
      <w:r>
        <w:t>Зачисление</w:t>
      </w:r>
      <w:r>
        <w:rPr>
          <w:spacing w:val="-4"/>
        </w:rPr>
        <w:t xml:space="preserve"> </w:t>
      </w:r>
      <w:proofErr w:type="gramStart"/>
      <w:r>
        <w:t>обуч</w:t>
      </w:r>
      <w:r>
        <w:t>ающихся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организацию,</w:t>
      </w:r>
      <w:r>
        <w:rPr>
          <w:spacing w:val="-3"/>
        </w:rPr>
        <w:t xml:space="preserve"> </w:t>
      </w:r>
      <w:r>
        <w:t>обладающую</w:t>
      </w:r>
      <w:r>
        <w:rPr>
          <w:spacing w:val="-2"/>
        </w:rPr>
        <w:t xml:space="preserve"> </w:t>
      </w:r>
      <w:r>
        <w:t>ресурсами,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производится.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392"/>
        </w:tabs>
        <w:spacing w:before="36" w:line="276" w:lineRule="auto"/>
        <w:ind w:right="135" w:firstLine="707"/>
        <w:jc w:val="both"/>
        <w:rPr>
          <w:sz w:val="24"/>
        </w:rPr>
      </w:pPr>
      <w:proofErr w:type="gramStart"/>
      <w:r>
        <w:rPr>
          <w:sz w:val="24"/>
        </w:rPr>
        <w:t>Если образовательная организация выступает 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базовой организации, то перевод в образовательную организацию-участника осуществляется приказом директора о переводе обучающихся в рамках се</w:t>
      </w:r>
      <w:r>
        <w:rPr>
          <w:sz w:val="24"/>
        </w:rPr>
        <w:t>тевого взаимодействия.</w:t>
      </w:r>
      <w:proofErr w:type="gramEnd"/>
      <w:r>
        <w:rPr>
          <w:sz w:val="24"/>
        </w:rPr>
        <w:t xml:space="preserve"> Оформление </w:t>
      </w:r>
      <w:proofErr w:type="gramStart"/>
      <w:r>
        <w:rPr>
          <w:sz w:val="24"/>
        </w:rPr>
        <w:t>таких</w:t>
      </w:r>
      <w:proofErr w:type="gramEnd"/>
      <w:r>
        <w:rPr>
          <w:sz w:val="24"/>
        </w:rPr>
        <w:t xml:space="preserve"> обучающихся в образовательной организации-участнике осуществляется в порядке, определяемом данной </w:t>
      </w:r>
      <w:r>
        <w:rPr>
          <w:spacing w:val="-2"/>
          <w:sz w:val="24"/>
        </w:rPr>
        <w:t>организацией.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414"/>
        </w:tabs>
        <w:spacing w:before="2" w:line="276" w:lineRule="auto"/>
        <w:ind w:right="142" w:firstLine="707"/>
        <w:jc w:val="both"/>
        <w:rPr>
          <w:sz w:val="24"/>
        </w:rPr>
      </w:pPr>
      <w:r>
        <w:rPr>
          <w:sz w:val="24"/>
        </w:rPr>
        <w:t xml:space="preserve">Образовательная организация выдает обучающимся документы об </w:t>
      </w:r>
      <w:proofErr w:type="gramStart"/>
      <w:r>
        <w:rPr>
          <w:sz w:val="24"/>
        </w:rPr>
        <w:t>обучении</w:t>
      </w:r>
      <w:proofErr w:type="gramEnd"/>
      <w:r>
        <w:rPr>
          <w:sz w:val="24"/>
        </w:rPr>
        <w:t xml:space="preserve"> по сетевой образовательной программ</w:t>
      </w:r>
      <w:r>
        <w:rPr>
          <w:sz w:val="24"/>
        </w:rPr>
        <w:t>е в порядке, определенном локальными нормативными актами образовательной организации, если это предусмотрено договором о сетевой форме реализации образовательной программы.</w:t>
      </w:r>
    </w:p>
    <w:p w:rsidR="00AE3311" w:rsidRDefault="00AE3311">
      <w:pPr>
        <w:pStyle w:val="a3"/>
        <w:spacing w:before="41"/>
        <w:ind w:left="0" w:firstLine="0"/>
        <w:jc w:val="left"/>
      </w:pPr>
    </w:p>
    <w:p w:rsidR="00AE3311" w:rsidRDefault="009963F8">
      <w:pPr>
        <w:pStyle w:val="Heading1"/>
        <w:numPr>
          <w:ilvl w:val="0"/>
          <w:numId w:val="1"/>
        </w:numPr>
        <w:tabs>
          <w:tab w:val="left" w:pos="2380"/>
        </w:tabs>
        <w:ind w:left="2380"/>
        <w:jc w:val="both"/>
      </w:pPr>
      <w:r>
        <w:t>Организационное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сетевого</w:t>
      </w:r>
      <w:r>
        <w:rPr>
          <w:spacing w:val="-5"/>
        </w:rPr>
        <w:t xml:space="preserve"> </w:t>
      </w:r>
      <w:r>
        <w:rPr>
          <w:spacing w:val="-2"/>
        </w:rPr>
        <w:t>взаимодействия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404"/>
        </w:tabs>
        <w:spacing w:before="41" w:line="276" w:lineRule="auto"/>
        <w:ind w:right="139" w:firstLine="707"/>
        <w:jc w:val="both"/>
        <w:rPr>
          <w:sz w:val="24"/>
        </w:rPr>
      </w:pPr>
      <w:r>
        <w:rPr>
          <w:sz w:val="24"/>
        </w:rPr>
        <w:t xml:space="preserve">Ответственный работник образовательной организации за организацию и обеспечение сетевого взаимодействия определяется руководителем образовательной </w:t>
      </w:r>
      <w:r>
        <w:rPr>
          <w:spacing w:val="-2"/>
          <w:sz w:val="24"/>
        </w:rPr>
        <w:t>организации.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385"/>
        </w:tabs>
        <w:spacing w:before="1" w:line="276" w:lineRule="auto"/>
        <w:ind w:right="147" w:firstLine="707"/>
        <w:jc w:val="both"/>
        <w:rPr>
          <w:sz w:val="24"/>
        </w:rPr>
      </w:pPr>
      <w:r>
        <w:rPr>
          <w:sz w:val="24"/>
        </w:rPr>
        <w:t>В сферу ведения ответственного за организацию и обеспечение сетевого взаимодействия входят следу</w:t>
      </w:r>
      <w:r>
        <w:rPr>
          <w:sz w:val="24"/>
        </w:rPr>
        <w:t>ющие вопросы:</w:t>
      </w:r>
    </w:p>
    <w:p w:rsidR="00AE3311" w:rsidRDefault="009963F8">
      <w:pPr>
        <w:pStyle w:val="a4"/>
        <w:numPr>
          <w:ilvl w:val="2"/>
          <w:numId w:val="1"/>
        </w:numPr>
        <w:tabs>
          <w:tab w:val="left" w:pos="1120"/>
        </w:tabs>
        <w:spacing w:line="276" w:lineRule="auto"/>
        <w:ind w:right="138" w:firstLine="707"/>
        <w:rPr>
          <w:sz w:val="24"/>
        </w:rPr>
      </w:pPr>
      <w:r>
        <w:rPr>
          <w:sz w:val="24"/>
        </w:rPr>
        <w:t>определение механизма сетевого взаимодействия, в том числе обеспечение подготовки для утверждения сетевой образовательной программы, отдельных ее компонентов или определение порядка использования материально-технической базы и ресурсов образо</w:t>
      </w:r>
      <w:r>
        <w:rPr>
          <w:sz w:val="24"/>
        </w:rPr>
        <w:t xml:space="preserve">вательной организации,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в зависимости от условий договора о сетевой форме реализации образовательных программ;</w:t>
      </w:r>
    </w:p>
    <w:p w:rsidR="00AE3311" w:rsidRDefault="009963F8">
      <w:pPr>
        <w:pStyle w:val="a4"/>
        <w:numPr>
          <w:ilvl w:val="2"/>
          <w:numId w:val="1"/>
        </w:numPr>
        <w:tabs>
          <w:tab w:val="left" w:pos="1093"/>
        </w:tabs>
        <w:spacing w:line="276" w:lineRule="auto"/>
        <w:ind w:right="145" w:firstLine="707"/>
        <w:rPr>
          <w:sz w:val="24"/>
        </w:rPr>
      </w:pPr>
      <w:r>
        <w:rPr>
          <w:sz w:val="24"/>
        </w:rPr>
        <w:t>подготовительные мероприятия по созданию и (или) оформлению комплекта документов для организации сетевого взаимодействия;</w:t>
      </w:r>
    </w:p>
    <w:p w:rsidR="00AE3311" w:rsidRDefault="009963F8">
      <w:pPr>
        <w:pStyle w:val="a4"/>
        <w:numPr>
          <w:ilvl w:val="2"/>
          <w:numId w:val="1"/>
        </w:numPr>
        <w:tabs>
          <w:tab w:val="left" w:pos="1031"/>
        </w:tabs>
        <w:spacing w:line="278" w:lineRule="auto"/>
        <w:ind w:right="143" w:firstLine="707"/>
        <w:rPr>
          <w:sz w:val="24"/>
        </w:rPr>
      </w:pPr>
      <w:r>
        <w:rPr>
          <w:sz w:val="24"/>
        </w:rPr>
        <w:t>подготовка к заключени</w:t>
      </w:r>
      <w:r>
        <w:rPr>
          <w:sz w:val="24"/>
        </w:rPr>
        <w:t xml:space="preserve">ю договора о сетевой форме реализации образовательной </w:t>
      </w:r>
      <w:r>
        <w:rPr>
          <w:spacing w:val="-2"/>
          <w:sz w:val="24"/>
        </w:rPr>
        <w:t>программы;</w:t>
      </w:r>
    </w:p>
    <w:p w:rsidR="00AE3311" w:rsidRDefault="009963F8">
      <w:pPr>
        <w:pStyle w:val="a4"/>
        <w:numPr>
          <w:ilvl w:val="2"/>
          <w:numId w:val="1"/>
        </w:numPr>
        <w:tabs>
          <w:tab w:val="left" w:pos="1065"/>
        </w:tabs>
        <w:spacing w:line="276" w:lineRule="auto"/>
        <w:ind w:right="139" w:firstLine="707"/>
        <w:rPr>
          <w:sz w:val="24"/>
        </w:rPr>
      </w:pPr>
      <w:proofErr w:type="gramStart"/>
      <w:r>
        <w:rPr>
          <w:sz w:val="24"/>
        </w:rPr>
        <w:t>информирование обучающихся об образовательных программах, которые могут быть реализованы в сетевой форме;</w:t>
      </w:r>
      <w:proofErr w:type="gramEnd"/>
    </w:p>
    <w:p w:rsidR="00AE3311" w:rsidRDefault="009963F8">
      <w:pPr>
        <w:pStyle w:val="a4"/>
        <w:numPr>
          <w:ilvl w:val="2"/>
          <w:numId w:val="1"/>
        </w:numPr>
        <w:tabs>
          <w:tab w:val="left" w:pos="1009"/>
        </w:tabs>
        <w:spacing w:line="278" w:lineRule="auto"/>
        <w:ind w:right="139" w:firstLine="707"/>
        <w:rPr>
          <w:sz w:val="24"/>
        </w:rPr>
      </w:pPr>
      <w:r>
        <w:rPr>
          <w:sz w:val="24"/>
        </w:rPr>
        <w:t>контроль выполнения условий заключенного договора о сетевой форме реализации образова</w:t>
      </w:r>
      <w:r>
        <w:rPr>
          <w:sz w:val="24"/>
        </w:rPr>
        <w:t>тельной</w:t>
      </w:r>
      <w:r>
        <w:rPr>
          <w:spacing w:val="77"/>
          <w:sz w:val="24"/>
        </w:rPr>
        <w:t xml:space="preserve">  </w:t>
      </w:r>
      <w:r>
        <w:rPr>
          <w:sz w:val="24"/>
        </w:rPr>
        <w:t>программы</w:t>
      </w:r>
      <w:r>
        <w:rPr>
          <w:spacing w:val="77"/>
          <w:sz w:val="24"/>
        </w:rPr>
        <w:t xml:space="preserve">  </w:t>
      </w:r>
      <w:r>
        <w:rPr>
          <w:sz w:val="24"/>
        </w:rPr>
        <w:t>в</w:t>
      </w:r>
      <w:r>
        <w:rPr>
          <w:spacing w:val="76"/>
          <w:sz w:val="24"/>
        </w:rPr>
        <w:t xml:space="preserve">  </w:t>
      </w:r>
      <w:r>
        <w:rPr>
          <w:sz w:val="24"/>
        </w:rPr>
        <w:t>части,</w:t>
      </w:r>
      <w:r>
        <w:rPr>
          <w:spacing w:val="76"/>
          <w:sz w:val="24"/>
        </w:rPr>
        <w:t xml:space="preserve">  </w:t>
      </w:r>
      <w:r>
        <w:rPr>
          <w:sz w:val="24"/>
        </w:rPr>
        <w:t>касающейся</w:t>
      </w:r>
      <w:r>
        <w:rPr>
          <w:spacing w:val="76"/>
          <w:sz w:val="24"/>
        </w:rPr>
        <w:t xml:space="preserve">  </w:t>
      </w:r>
      <w:r>
        <w:rPr>
          <w:sz w:val="24"/>
        </w:rPr>
        <w:t>обязанностей</w:t>
      </w:r>
      <w:r>
        <w:rPr>
          <w:spacing w:val="76"/>
          <w:sz w:val="24"/>
        </w:rPr>
        <w:t xml:space="preserve">  </w:t>
      </w:r>
      <w:r>
        <w:rPr>
          <w:sz w:val="24"/>
        </w:rPr>
        <w:t>образовательной</w:t>
      </w:r>
    </w:p>
    <w:p w:rsidR="00AE3311" w:rsidRDefault="00AE3311">
      <w:pPr>
        <w:pStyle w:val="a4"/>
        <w:spacing w:line="278" w:lineRule="auto"/>
        <w:rPr>
          <w:sz w:val="24"/>
        </w:rPr>
        <w:sectPr w:rsidR="00AE3311">
          <w:pgSz w:w="11920" w:h="16850"/>
          <w:pgMar w:top="1060" w:right="425" w:bottom="280" w:left="1559" w:header="720" w:footer="720" w:gutter="0"/>
          <w:cols w:space="720"/>
        </w:sectPr>
      </w:pPr>
    </w:p>
    <w:p w:rsidR="00AE3311" w:rsidRDefault="009963F8">
      <w:pPr>
        <w:pStyle w:val="a3"/>
        <w:spacing w:before="71"/>
        <w:ind w:firstLine="0"/>
        <w:jc w:val="left"/>
      </w:pPr>
      <w:r>
        <w:rPr>
          <w:spacing w:val="-2"/>
        </w:rPr>
        <w:lastRenderedPageBreak/>
        <w:t>организации;</w:t>
      </w:r>
    </w:p>
    <w:p w:rsidR="00AE3311" w:rsidRDefault="009963F8">
      <w:pPr>
        <w:pStyle w:val="a4"/>
        <w:numPr>
          <w:ilvl w:val="2"/>
          <w:numId w:val="1"/>
        </w:numPr>
        <w:tabs>
          <w:tab w:val="left" w:pos="1089"/>
        </w:tabs>
        <w:spacing w:before="43" w:line="276" w:lineRule="auto"/>
        <w:ind w:right="136" w:firstLine="707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состоянием организационно-технического обеспечения реализации сетевой образовательной программы;</w:t>
      </w:r>
    </w:p>
    <w:p w:rsidR="00AE3311" w:rsidRDefault="009963F8">
      <w:pPr>
        <w:pStyle w:val="a4"/>
        <w:numPr>
          <w:ilvl w:val="2"/>
          <w:numId w:val="1"/>
        </w:numPr>
        <w:tabs>
          <w:tab w:val="left" w:pos="1117"/>
        </w:tabs>
        <w:spacing w:line="276" w:lineRule="auto"/>
        <w:ind w:right="140" w:firstLine="707"/>
        <w:rPr>
          <w:sz w:val="24"/>
        </w:rPr>
      </w:pPr>
      <w:r>
        <w:rPr>
          <w:sz w:val="24"/>
        </w:rPr>
        <w:t xml:space="preserve">планирование финансового обеспечения реализации сетевой образовательной </w:t>
      </w:r>
      <w:r>
        <w:rPr>
          <w:spacing w:val="-2"/>
          <w:sz w:val="24"/>
        </w:rPr>
        <w:t>программы;</w:t>
      </w:r>
    </w:p>
    <w:p w:rsidR="00AE3311" w:rsidRDefault="009963F8">
      <w:pPr>
        <w:pStyle w:val="a4"/>
        <w:numPr>
          <w:ilvl w:val="2"/>
          <w:numId w:val="1"/>
        </w:numPr>
        <w:tabs>
          <w:tab w:val="left" w:pos="989"/>
        </w:tabs>
        <w:spacing w:before="1"/>
        <w:ind w:left="989" w:hanging="138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306"/>
        </w:tabs>
        <w:spacing w:before="40" w:line="276" w:lineRule="auto"/>
        <w:ind w:right="139" w:firstLine="707"/>
        <w:jc w:val="both"/>
        <w:rPr>
          <w:sz w:val="24"/>
        </w:rPr>
      </w:pPr>
      <w:r>
        <w:rPr>
          <w:sz w:val="24"/>
        </w:rPr>
        <w:t>В случае необходимости образовательная организация вносит соответствующие изменения в устав, локальные норма</w:t>
      </w:r>
      <w:r>
        <w:rPr>
          <w:sz w:val="24"/>
        </w:rPr>
        <w:t>тивные акты и другие документы образовательной организации в целях создания необходимых условий для реализации сетевой образовательной программы.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318"/>
        </w:tabs>
        <w:spacing w:line="276" w:lineRule="auto"/>
        <w:ind w:right="135" w:firstLine="707"/>
        <w:jc w:val="both"/>
        <w:rPr>
          <w:sz w:val="24"/>
        </w:rPr>
      </w:pPr>
      <w:proofErr w:type="gramStart"/>
      <w:r>
        <w:rPr>
          <w:sz w:val="24"/>
        </w:rPr>
        <w:t>В случае невозможности участия организации-участника в реализации сетевой образовательной программы (в том чис</w:t>
      </w:r>
      <w:r>
        <w:rPr>
          <w:sz w:val="24"/>
        </w:rPr>
        <w:t>ле в связи с прекращением ее деятельности, приостановлением действия или аннулированием лицензии на осуществление образовательной деятельности образовательной организации-участника) договор о сетевой форме реализации образовательной программы подлежит изме</w:t>
      </w:r>
      <w:r>
        <w:rPr>
          <w:sz w:val="24"/>
        </w:rPr>
        <w:t>нению или расторжению, а реализация оставшихся частей сетевой образовательной программы осуществляется образовательной организацией, если она выступает в качестве базовой организации, без использования</w:t>
      </w:r>
      <w:proofErr w:type="gramEnd"/>
      <w:r>
        <w:rPr>
          <w:sz w:val="24"/>
        </w:rPr>
        <w:t xml:space="preserve"> сетевой формы. В таком случае в сетевую образовательну</w:t>
      </w:r>
      <w:r>
        <w:rPr>
          <w:sz w:val="24"/>
        </w:rPr>
        <w:t xml:space="preserve">ю программу вносятся </w:t>
      </w:r>
      <w:proofErr w:type="gramStart"/>
      <w:r>
        <w:rPr>
          <w:sz w:val="24"/>
        </w:rPr>
        <w:t>соответствующие</w:t>
      </w:r>
      <w:proofErr w:type="gramEnd"/>
      <w:r>
        <w:rPr>
          <w:sz w:val="24"/>
        </w:rPr>
        <w:t xml:space="preserve"> изменений в общем порядке.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301"/>
        </w:tabs>
        <w:spacing w:before="1" w:line="276" w:lineRule="auto"/>
        <w:ind w:right="141" w:firstLine="707"/>
        <w:jc w:val="both"/>
        <w:rPr>
          <w:sz w:val="24"/>
        </w:rPr>
      </w:pPr>
      <w:r>
        <w:rPr>
          <w:sz w:val="24"/>
        </w:rPr>
        <w:t>При наличии обучающихся, не завершивших освоение сетевой образовательной программы в установленный срок, по истечении срока договора о сетевой форме указанный договор может быть продлен либо р</w:t>
      </w:r>
      <w:r>
        <w:rPr>
          <w:sz w:val="24"/>
        </w:rPr>
        <w:t xml:space="preserve">еализация оставшихся частей образовательной программы осуществляется базовой организацией без использования сетевой формы. С согласия указанных обучающихся или родителей (законных представителей) несовершеннолетних обучающихся, не имеющих основного общего </w:t>
      </w:r>
      <w:r>
        <w:rPr>
          <w:sz w:val="24"/>
        </w:rPr>
        <w:t>образования, 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 осуществлен переход на другую сетевую образовательную программу, реализуемую в соответствии с иным договором о сетевой форме.</w:t>
      </w:r>
    </w:p>
    <w:p w:rsidR="00AE3311" w:rsidRDefault="00AE3311">
      <w:pPr>
        <w:pStyle w:val="a3"/>
        <w:spacing w:before="41"/>
        <w:ind w:left="0" w:firstLine="0"/>
        <w:jc w:val="left"/>
      </w:pPr>
    </w:p>
    <w:p w:rsidR="00AE3311" w:rsidRDefault="009963F8">
      <w:pPr>
        <w:pStyle w:val="Heading1"/>
        <w:numPr>
          <w:ilvl w:val="0"/>
          <w:numId w:val="1"/>
        </w:numPr>
        <w:tabs>
          <w:tab w:val="left" w:pos="1328"/>
        </w:tabs>
        <w:ind w:left="1328"/>
        <w:jc w:val="both"/>
      </w:pPr>
      <w:r>
        <w:t>Статус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сетевой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274"/>
        </w:tabs>
        <w:spacing w:before="41" w:line="276" w:lineRule="auto"/>
        <w:ind w:right="138" w:firstLine="707"/>
        <w:jc w:val="both"/>
        <w:rPr>
          <w:sz w:val="24"/>
        </w:rPr>
      </w:pPr>
      <w:r>
        <w:rPr>
          <w:sz w:val="24"/>
        </w:rPr>
        <w:t>Права, обязанности и ответственность обучающихся по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 программам, а также порядок осуществления указанных прав и обязанностей определяются федеральными законами и соответствующими локальными нормативными актами образовательной организ</w:t>
      </w:r>
      <w:r>
        <w:rPr>
          <w:sz w:val="24"/>
        </w:rPr>
        <w:t>ации с учетом условий договора о сетевой форме реализации образовательной программы.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342"/>
        </w:tabs>
        <w:spacing w:before="3" w:line="276" w:lineRule="auto"/>
        <w:ind w:right="141" w:firstLine="707"/>
        <w:jc w:val="both"/>
        <w:rPr>
          <w:sz w:val="24"/>
        </w:rPr>
      </w:pPr>
      <w:r>
        <w:rPr>
          <w:sz w:val="24"/>
        </w:rPr>
        <w:t>Зачисление на обучение в образовательную организацию в качестве базовой организации в рамках сетевой формы образования происходит в соответствии с правилами приема образов</w:t>
      </w:r>
      <w:r>
        <w:rPr>
          <w:sz w:val="24"/>
        </w:rPr>
        <w:t>ательной организации.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368"/>
        </w:tabs>
        <w:spacing w:line="276" w:lineRule="auto"/>
        <w:ind w:right="138" w:firstLine="707"/>
        <w:jc w:val="both"/>
        <w:rPr>
          <w:sz w:val="24"/>
        </w:rPr>
      </w:pPr>
      <w:r>
        <w:rPr>
          <w:sz w:val="24"/>
        </w:rPr>
        <w:t xml:space="preserve">Оформление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образовательной организации, выступающей в качестве образовательной организации-участника, переведенных из базовой организации осуществляется приказом директора о зачислении обучающихся в порядке сетевого </w:t>
      </w:r>
      <w:r>
        <w:rPr>
          <w:spacing w:val="-2"/>
          <w:sz w:val="24"/>
        </w:rPr>
        <w:t>взаи</w:t>
      </w:r>
      <w:r>
        <w:rPr>
          <w:spacing w:val="-2"/>
          <w:sz w:val="24"/>
        </w:rPr>
        <w:t>модействия.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327"/>
        </w:tabs>
        <w:spacing w:line="276" w:lineRule="auto"/>
        <w:ind w:right="145" w:firstLine="707"/>
        <w:jc w:val="both"/>
        <w:rPr>
          <w:sz w:val="24"/>
        </w:rPr>
      </w:pPr>
      <w:r>
        <w:rPr>
          <w:sz w:val="24"/>
        </w:rPr>
        <w:t>Использование обучающимися учебной литературы, пособий и иных учебных материалов образовательной организации осуществляется в порядке, установленном локальными нормативными актами образовательной организации.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289"/>
        </w:tabs>
        <w:spacing w:line="276" w:lineRule="auto"/>
        <w:ind w:right="141" w:firstLine="707"/>
        <w:jc w:val="both"/>
        <w:rPr>
          <w:sz w:val="24"/>
        </w:rPr>
      </w:pPr>
      <w:r>
        <w:rPr>
          <w:sz w:val="24"/>
        </w:rPr>
        <w:t xml:space="preserve">Порядок и режим использования </w:t>
      </w:r>
      <w:proofErr w:type="gramStart"/>
      <w:r>
        <w:rPr>
          <w:sz w:val="24"/>
        </w:rPr>
        <w:t>обуча</w:t>
      </w:r>
      <w:r>
        <w:rPr>
          <w:sz w:val="24"/>
        </w:rPr>
        <w:t>ющимися</w:t>
      </w:r>
      <w:proofErr w:type="gramEnd"/>
      <w:r>
        <w:rPr>
          <w:sz w:val="24"/>
        </w:rPr>
        <w:t xml:space="preserve"> учебной литературы, пособий и иных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30"/>
          <w:sz w:val="24"/>
        </w:rPr>
        <w:t xml:space="preserve"> </w:t>
      </w:r>
      <w:r>
        <w:rPr>
          <w:sz w:val="24"/>
        </w:rPr>
        <w:t>а</w:t>
      </w:r>
      <w:r>
        <w:rPr>
          <w:spacing w:val="29"/>
          <w:sz w:val="24"/>
        </w:rPr>
        <w:t xml:space="preserve"> </w:t>
      </w:r>
      <w:r>
        <w:rPr>
          <w:sz w:val="24"/>
        </w:rPr>
        <w:t>также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освоении</w:t>
      </w:r>
    </w:p>
    <w:p w:rsidR="00AE3311" w:rsidRDefault="00AE3311">
      <w:pPr>
        <w:pStyle w:val="a4"/>
        <w:spacing w:line="276" w:lineRule="auto"/>
        <w:rPr>
          <w:sz w:val="24"/>
        </w:rPr>
        <w:sectPr w:rsidR="00AE3311">
          <w:pgSz w:w="11920" w:h="16850"/>
          <w:pgMar w:top="1060" w:right="425" w:bottom="280" w:left="1559" w:header="720" w:footer="720" w:gutter="0"/>
          <w:cols w:space="720"/>
        </w:sectPr>
      </w:pPr>
    </w:p>
    <w:p w:rsidR="00AE3311" w:rsidRDefault="009963F8">
      <w:pPr>
        <w:pStyle w:val="a3"/>
        <w:spacing w:before="71" w:line="276" w:lineRule="auto"/>
        <w:ind w:right="136" w:firstLine="0"/>
      </w:pPr>
      <w:r>
        <w:lastRenderedPageBreak/>
        <w:t>части сетевой образовательной программы, реализуемой другой образовательной организацией, осуществляется в порядке, предусмотренном договором о сетевой форме реализации образовательной программы.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289"/>
        </w:tabs>
        <w:spacing w:before="1" w:line="276" w:lineRule="auto"/>
        <w:ind w:right="143" w:firstLine="707"/>
        <w:jc w:val="both"/>
        <w:rPr>
          <w:sz w:val="24"/>
        </w:rPr>
      </w:pPr>
      <w:proofErr w:type="gramStart"/>
      <w:r>
        <w:rPr>
          <w:sz w:val="24"/>
        </w:rPr>
        <w:t>Обучающиеся проходят промежуточную аттестацию по сетевой обр</w:t>
      </w:r>
      <w:r>
        <w:rPr>
          <w:sz w:val="24"/>
        </w:rPr>
        <w:t>азовательной программе в образовательной организации в порядке, установленном образовательной организацией и сетевой образовательной программой.</w:t>
      </w:r>
      <w:proofErr w:type="gramEnd"/>
    </w:p>
    <w:p w:rsidR="00AE3311" w:rsidRDefault="009963F8">
      <w:pPr>
        <w:pStyle w:val="a4"/>
        <w:numPr>
          <w:ilvl w:val="1"/>
          <w:numId w:val="1"/>
        </w:numPr>
        <w:tabs>
          <w:tab w:val="left" w:pos="1399"/>
        </w:tabs>
        <w:spacing w:before="1" w:line="276" w:lineRule="auto"/>
        <w:ind w:right="139" w:firstLine="707"/>
        <w:jc w:val="both"/>
        <w:rPr>
          <w:sz w:val="24"/>
        </w:rPr>
      </w:pPr>
      <w:r>
        <w:rPr>
          <w:sz w:val="24"/>
        </w:rPr>
        <w:t xml:space="preserve">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 промежуточную аттестацию проводит образовательная организация-участник в порядке, установленном сетевой </w:t>
      </w:r>
      <w:r>
        <w:rPr>
          <w:sz w:val="24"/>
        </w:rPr>
        <w:t xml:space="preserve">образовательной программой и локальными нормативными актами образовательной организации-участника. Результаты промежуточной аттестации образовательная организация-участник предоставляет базовой организации в порядке, определенном договором о сетевой форме </w:t>
      </w:r>
      <w:r>
        <w:rPr>
          <w:sz w:val="24"/>
        </w:rPr>
        <w:t>реализации образовательной программы.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330"/>
        </w:tabs>
        <w:spacing w:before="1" w:line="276" w:lineRule="auto"/>
        <w:ind w:right="136" w:firstLine="707"/>
        <w:jc w:val="both"/>
        <w:rPr>
          <w:sz w:val="24"/>
        </w:rPr>
      </w:pPr>
      <w:r>
        <w:rPr>
          <w:sz w:val="24"/>
        </w:rPr>
        <w:t>Обучающиеся проходят итоговую (государственную итоговую) аттестацию по сетевой образовательной программе в образовательной организации, в случае если она выступает в качестве базовой организации, в порядке, определенно</w:t>
      </w:r>
      <w:r>
        <w:rPr>
          <w:sz w:val="24"/>
        </w:rPr>
        <w:t>м законодательством РФ</w:t>
      </w:r>
      <w:r>
        <w:rPr>
          <w:spacing w:val="40"/>
          <w:sz w:val="24"/>
        </w:rPr>
        <w:t xml:space="preserve"> </w:t>
      </w:r>
      <w:r>
        <w:rPr>
          <w:sz w:val="24"/>
        </w:rPr>
        <w:t>и локальными нормативными актами образовательной организации. Участие образовательной организации-участника в проведении итоговой (государственной итоговой) аттестации определяется договором о сетевой форме реализации образовательной</w:t>
      </w:r>
      <w:r>
        <w:rPr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332"/>
        </w:tabs>
        <w:spacing w:line="276" w:lineRule="auto"/>
        <w:ind w:right="137" w:firstLine="707"/>
        <w:jc w:val="both"/>
        <w:rPr>
          <w:sz w:val="24"/>
        </w:rPr>
      </w:pPr>
      <w:r>
        <w:rPr>
          <w:sz w:val="24"/>
        </w:rPr>
        <w:t>По решению организации, с которой образовательная организация заключила 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образовательной 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назначена стипендия, иные денежные выплаты, предоставлены иные меры социальной поддержк</w:t>
      </w:r>
      <w:r>
        <w:rPr>
          <w:sz w:val="24"/>
        </w:rPr>
        <w:t>и в порядке, определяемом указанной организацией. Установление указанных мер поддержки не является основанием для отмены либо приостановления мер поддержки, предоставляемых образовательной организацией.</w:t>
      </w:r>
    </w:p>
    <w:p w:rsidR="00AE3311" w:rsidRDefault="00AE3311">
      <w:pPr>
        <w:pStyle w:val="a3"/>
        <w:spacing w:before="41"/>
        <w:ind w:left="0" w:firstLine="0"/>
        <w:jc w:val="left"/>
      </w:pPr>
    </w:p>
    <w:p w:rsidR="00AE3311" w:rsidRDefault="009963F8">
      <w:pPr>
        <w:pStyle w:val="Heading1"/>
        <w:numPr>
          <w:ilvl w:val="0"/>
          <w:numId w:val="1"/>
        </w:numPr>
        <w:tabs>
          <w:tab w:val="left" w:pos="1556"/>
        </w:tabs>
        <w:ind w:left="1556"/>
        <w:jc w:val="both"/>
      </w:pPr>
      <w:r>
        <w:t>Финансовые</w:t>
      </w:r>
      <w:r>
        <w:rPr>
          <w:spacing w:val="-7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сетевой</w:t>
      </w:r>
      <w:r>
        <w:rPr>
          <w:spacing w:val="-6"/>
        </w:rPr>
        <w:t xml:space="preserve"> </w:t>
      </w:r>
      <w:r>
        <w:t>образовательно</w:t>
      </w:r>
      <w:r>
        <w:t>й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411"/>
        </w:tabs>
        <w:spacing w:before="41" w:line="276" w:lineRule="auto"/>
        <w:ind w:right="146" w:firstLine="707"/>
        <w:jc w:val="both"/>
        <w:rPr>
          <w:sz w:val="24"/>
        </w:rPr>
      </w:pPr>
      <w:r>
        <w:rPr>
          <w:sz w:val="24"/>
        </w:rPr>
        <w:t>Финансовое обеспечение реализации сетевой образовательной программы определяется договором о сетевой форме реализации образовательной программы.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411"/>
        </w:tabs>
        <w:spacing w:before="1" w:line="276" w:lineRule="auto"/>
        <w:ind w:right="142" w:firstLine="707"/>
        <w:jc w:val="both"/>
        <w:rPr>
          <w:sz w:val="24"/>
        </w:rPr>
      </w:pPr>
      <w:r>
        <w:rPr>
          <w:sz w:val="24"/>
        </w:rPr>
        <w:t>Финансовое обеспечение реализации сетевой образовательной программы осуществляется путем возмещения</w:t>
      </w:r>
      <w:r>
        <w:rPr>
          <w:sz w:val="24"/>
        </w:rPr>
        <w:t xml:space="preserve"> затрат на реализацию части сетевой образовательной программы в соответствии с перечнем затрат организации-участника на реализацию части образовательной программы или иными способами в соответствии с законодательством РФ.</w:t>
      </w:r>
    </w:p>
    <w:p w:rsidR="00AE3311" w:rsidRDefault="009963F8">
      <w:pPr>
        <w:pStyle w:val="a3"/>
        <w:spacing w:before="1" w:line="276" w:lineRule="auto"/>
        <w:ind w:right="140"/>
      </w:pPr>
      <w:r>
        <w:t>Перечень затрат организации-участн</w:t>
      </w:r>
      <w:r>
        <w:t xml:space="preserve">ика на реализацию части образовательной программы формируется по образцу, приведенному в приложении № 1 к примерной форме договора о сетевой форме реализации образовательных программ, утвержденной приказом </w:t>
      </w:r>
      <w:proofErr w:type="spellStart"/>
      <w:r>
        <w:t>Минобрнауки</w:t>
      </w:r>
      <w:proofErr w:type="spellEnd"/>
      <w:r>
        <w:t xml:space="preserve">, </w:t>
      </w:r>
      <w:proofErr w:type="spellStart"/>
      <w:r>
        <w:t>Минпросвещения</w:t>
      </w:r>
      <w:proofErr w:type="spellEnd"/>
      <w:r>
        <w:t xml:space="preserve"> от 05.08.2020 № 882/39</w:t>
      </w:r>
      <w:r>
        <w:t>1.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271"/>
        </w:tabs>
        <w:ind w:left="1271" w:hanging="420"/>
        <w:jc w:val="both"/>
        <w:rPr>
          <w:sz w:val="24"/>
        </w:rPr>
      </w:pPr>
      <w:r>
        <w:rPr>
          <w:sz w:val="24"/>
        </w:rPr>
        <w:t>Финансирование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счет:</w:t>
      </w:r>
    </w:p>
    <w:p w:rsidR="00AE3311" w:rsidRDefault="009963F8">
      <w:pPr>
        <w:pStyle w:val="a4"/>
        <w:numPr>
          <w:ilvl w:val="2"/>
          <w:numId w:val="1"/>
        </w:numPr>
        <w:tabs>
          <w:tab w:val="left" w:pos="1115"/>
        </w:tabs>
        <w:spacing w:before="41" w:line="276" w:lineRule="auto"/>
        <w:ind w:right="140" w:firstLine="707"/>
        <w:rPr>
          <w:sz w:val="24"/>
        </w:rPr>
      </w:pPr>
      <w:r>
        <w:rPr>
          <w:sz w:val="24"/>
        </w:rPr>
        <w:t>средств субсидии на финансовое обеспечение выполнения государственного (муниципального) задания;</w:t>
      </w:r>
    </w:p>
    <w:p w:rsidR="00AE3311" w:rsidRDefault="009963F8">
      <w:pPr>
        <w:pStyle w:val="a4"/>
        <w:numPr>
          <w:ilvl w:val="2"/>
          <w:numId w:val="1"/>
        </w:numPr>
        <w:tabs>
          <w:tab w:val="left" w:pos="1005"/>
        </w:tabs>
        <w:spacing w:line="278" w:lineRule="auto"/>
        <w:ind w:right="139" w:firstLine="707"/>
        <w:rPr>
          <w:sz w:val="24"/>
        </w:rPr>
      </w:pPr>
      <w:r>
        <w:rPr>
          <w:sz w:val="24"/>
        </w:rPr>
        <w:t>средств, полученных от приносящей доход деятельности, предусмотренной уставом образовательной организации;</w:t>
      </w:r>
    </w:p>
    <w:p w:rsidR="00AE3311" w:rsidRDefault="009963F8">
      <w:pPr>
        <w:pStyle w:val="a4"/>
        <w:numPr>
          <w:ilvl w:val="2"/>
          <w:numId w:val="1"/>
        </w:numPr>
        <w:tabs>
          <w:tab w:val="left" w:pos="1117"/>
        </w:tabs>
        <w:spacing w:line="276" w:lineRule="auto"/>
        <w:ind w:right="146" w:firstLine="707"/>
        <w:rPr>
          <w:sz w:val="24"/>
        </w:rPr>
      </w:pPr>
      <w:r>
        <w:rPr>
          <w:sz w:val="24"/>
        </w:rPr>
        <w:t xml:space="preserve">средств, получаемых от государственных и частных фондов, в том числе </w:t>
      </w:r>
      <w:r>
        <w:rPr>
          <w:spacing w:val="-2"/>
          <w:sz w:val="24"/>
        </w:rPr>
        <w:t>международных;</w:t>
      </w:r>
    </w:p>
    <w:p w:rsidR="00AE3311" w:rsidRDefault="009963F8">
      <w:pPr>
        <w:pStyle w:val="a4"/>
        <w:numPr>
          <w:ilvl w:val="2"/>
          <w:numId w:val="1"/>
        </w:numPr>
        <w:tabs>
          <w:tab w:val="left" w:pos="1001"/>
        </w:tabs>
        <w:spacing w:line="275" w:lineRule="exact"/>
        <w:ind w:left="1001" w:hanging="150"/>
        <w:rPr>
          <w:sz w:val="24"/>
        </w:rPr>
      </w:pPr>
      <w:proofErr w:type="gramStart"/>
      <w:r>
        <w:rPr>
          <w:sz w:val="24"/>
        </w:rPr>
        <w:t>добровольных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пожертвований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9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лиц</w:t>
      </w:r>
      <w:r>
        <w:rPr>
          <w:spacing w:val="9"/>
          <w:sz w:val="24"/>
        </w:rPr>
        <w:t xml:space="preserve"> </w:t>
      </w:r>
      <w:r>
        <w:rPr>
          <w:spacing w:val="-5"/>
          <w:sz w:val="24"/>
        </w:rPr>
        <w:t>(в</w:t>
      </w:r>
      <w:proofErr w:type="gramEnd"/>
    </w:p>
    <w:p w:rsidR="00AE3311" w:rsidRDefault="00AE3311">
      <w:pPr>
        <w:pStyle w:val="a4"/>
        <w:spacing w:line="275" w:lineRule="exact"/>
        <w:rPr>
          <w:sz w:val="24"/>
        </w:rPr>
        <w:sectPr w:rsidR="00AE3311">
          <w:pgSz w:w="11920" w:h="16850"/>
          <w:pgMar w:top="1060" w:right="425" w:bottom="280" w:left="1559" w:header="720" w:footer="720" w:gutter="0"/>
          <w:cols w:space="720"/>
        </w:sectPr>
      </w:pPr>
    </w:p>
    <w:p w:rsidR="00AE3311" w:rsidRDefault="009963F8">
      <w:pPr>
        <w:pStyle w:val="a3"/>
        <w:spacing w:before="71"/>
        <w:ind w:firstLine="0"/>
      </w:pPr>
      <w:r>
        <w:lastRenderedPageBreak/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иностранных</w:t>
      </w:r>
      <w:proofErr w:type="gramEnd"/>
      <w:r>
        <w:rPr>
          <w:spacing w:val="-2"/>
        </w:rPr>
        <w:t>);</w:t>
      </w:r>
    </w:p>
    <w:p w:rsidR="00AE3311" w:rsidRDefault="009963F8">
      <w:pPr>
        <w:pStyle w:val="a4"/>
        <w:numPr>
          <w:ilvl w:val="2"/>
          <w:numId w:val="1"/>
        </w:numPr>
        <w:tabs>
          <w:tab w:val="left" w:pos="989"/>
        </w:tabs>
        <w:spacing w:before="43"/>
        <w:ind w:left="989" w:hanging="138"/>
        <w:rPr>
          <w:sz w:val="24"/>
        </w:rPr>
      </w:pP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РФ.</w:t>
      </w:r>
    </w:p>
    <w:p w:rsidR="00AE3311" w:rsidRDefault="009963F8">
      <w:pPr>
        <w:pStyle w:val="a4"/>
        <w:numPr>
          <w:ilvl w:val="1"/>
          <w:numId w:val="1"/>
        </w:numPr>
        <w:tabs>
          <w:tab w:val="left" w:pos="1274"/>
        </w:tabs>
        <w:spacing w:before="41" w:line="276" w:lineRule="auto"/>
        <w:ind w:right="139" w:firstLine="707"/>
        <w:jc w:val="both"/>
        <w:rPr>
          <w:sz w:val="24"/>
        </w:rPr>
      </w:pPr>
      <w:r>
        <w:rPr>
          <w:sz w:val="24"/>
        </w:rPr>
        <w:t>Для определения необходимого финансового обеспечения реализации совместной образовательной программы в рамках сетевого взаимодействия образоват</w:t>
      </w:r>
      <w:r>
        <w:rPr>
          <w:sz w:val="24"/>
        </w:rPr>
        <w:t xml:space="preserve">ельная организация может применять метод </w:t>
      </w:r>
      <w:proofErr w:type="spellStart"/>
      <w:r>
        <w:rPr>
          <w:sz w:val="24"/>
        </w:rPr>
        <w:t>нормативно-подушевого</w:t>
      </w:r>
      <w:proofErr w:type="spellEnd"/>
      <w:r>
        <w:rPr>
          <w:sz w:val="24"/>
        </w:rPr>
        <w:t xml:space="preserve"> финансирования. В соответствии с таким методом определяются затраты на одного обучающегося и (или) на иную единицу образовательной услуги при реализации сетевой образовательной программы. Стоим</w:t>
      </w:r>
      <w:r>
        <w:rPr>
          <w:sz w:val="24"/>
        </w:rPr>
        <w:t>ость образовательной услуги при реализации сетевой образовательной программы не может быть больше стоимости данной услуги при реализации сходной образовательной программы в образовательной организации без применения сетевой формы.</w:t>
      </w:r>
    </w:p>
    <w:sectPr w:rsidR="00AE3311" w:rsidSect="00AE3311">
      <w:pgSz w:w="11920" w:h="16850"/>
      <w:pgMar w:top="1060" w:right="425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1117"/>
    <w:multiLevelType w:val="multilevel"/>
    <w:tmpl w:val="87BA6A72"/>
    <w:lvl w:ilvl="0">
      <w:start w:val="1"/>
      <w:numFmt w:val="decimal"/>
      <w:lvlText w:val="%1."/>
      <w:lvlJc w:val="left"/>
      <w:pPr>
        <w:ind w:left="443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5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3311"/>
    <w:rsid w:val="00462C46"/>
    <w:rsid w:val="009963F8"/>
    <w:rsid w:val="00AE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33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33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3311"/>
    <w:pPr>
      <w:ind w:left="143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E3311"/>
    <w:pPr>
      <w:ind w:left="9" w:hanging="24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E3311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E3311"/>
    <w:pPr>
      <w:ind w:left="9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2306</Words>
  <Characters>13146</Characters>
  <Application>Microsoft Office Word</Application>
  <DocSecurity>0</DocSecurity>
  <Lines>109</Lines>
  <Paragraphs>30</Paragraphs>
  <ScaleCrop>false</ScaleCrop>
  <Company>Microsoft</Company>
  <LinksUpToDate>false</LinksUpToDate>
  <CharactersWithSpaces>15422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2025-07-24T05:57:00Z</dcterms:created>
  <dcterms:modified xsi:type="dcterms:W3CDTF">2025-07-24T08:34:00Z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2019</vt:lpwstr>
  </property>
</Properties>
</file>